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A370B" w14:textId="77777777" w:rsidR="00241B87" w:rsidRPr="00241B87" w:rsidRDefault="00241B87" w:rsidP="00241B87">
      <w:pPr>
        <w:spacing w:before="96" w:after="240" w:line="288" w:lineRule="atLeast"/>
        <w:textAlignment w:val="baseline"/>
        <w:outlineLvl w:val="0"/>
        <w:rPr>
          <w:rFonts w:ascii="Arial" w:eastAsia="Times New Roman" w:hAnsi="Arial" w:cs="Times New Roman"/>
          <w:b/>
          <w:bCs/>
          <w:caps/>
          <w:color w:val="003064"/>
          <w:kern w:val="36"/>
          <w:sz w:val="60"/>
          <w:szCs w:val="60"/>
          <w:lang w:eastAsia="nb-NO"/>
        </w:rPr>
      </w:pPr>
      <w:r w:rsidRPr="00241B87">
        <w:rPr>
          <w:rFonts w:ascii="Arial" w:eastAsia="Times New Roman" w:hAnsi="Arial" w:cs="Times New Roman"/>
          <w:b/>
          <w:bCs/>
          <w:caps/>
          <w:color w:val="003064"/>
          <w:kern w:val="36"/>
          <w:sz w:val="60"/>
          <w:szCs w:val="60"/>
          <w:lang w:eastAsia="nb-NO"/>
        </w:rPr>
        <w:t>HOLD NORGE RENTS ÅRSRAPPORT FOR 2019</w:t>
      </w:r>
    </w:p>
    <w:p w14:paraId="2CBE9968" w14:textId="77777777" w:rsidR="00241B87" w:rsidRPr="00241B87" w:rsidRDefault="00241B87" w:rsidP="00241B87">
      <w:pPr>
        <w:spacing w:line="240" w:lineRule="auto"/>
        <w:textAlignment w:val="baseline"/>
        <w:rPr>
          <w:rFonts w:ascii="Arial" w:eastAsia="Times New Roman" w:hAnsi="Arial" w:cs="Times New Roman"/>
          <w:color w:val="333333"/>
          <w:sz w:val="21"/>
          <w:szCs w:val="21"/>
          <w:lang w:eastAsia="nb-NO"/>
        </w:rPr>
      </w:pPr>
      <w:r w:rsidRPr="00241B87">
        <w:rPr>
          <w:rFonts w:ascii="inherit" w:eastAsia="Times New Roman" w:hAnsi="inherit" w:cs="Times New Roman"/>
          <w:caps/>
          <w:color w:val="666666"/>
          <w:sz w:val="19"/>
          <w:szCs w:val="19"/>
          <w:bdr w:val="none" w:sz="0" w:space="0" w:color="auto" w:frame="1"/>
          <w:shd w:val="clear" w:color="auto" w:fill="ECEFE4"/>
          <w:lang w:eastAsia="nb-NO"/>
        </w:rPr>
        <w:t>30. SEPTEMBER 2020</w:t>
      </w:r>
      <w:hyperlink r:id="rId4" w:history="1">
        <w:r w:rsidRPr="00241B87">
          <w:rPr>
            <w:rFonts w:ascii="inherit" w:eastAsia="Times New Roman" w:hAnsi="inherit" w:cs="Times New Roman"/>
            <w:caps/>
            <w:color w:val="666666"/>
            <w:sz w:val="19"/>
            <w:szCs w:val="19"/>
            <w:u w:val="single"/>
            <w:bdr w:val="none" w:sz="0" w:space="0" w:color="auto" w:frame="1"/>
            <w:shd w:val="clear" w:color="auto" w:fill="ECEFE4"/>
            <w:lang w:eastAsia="nb-NO"/>
          </w:rPr>
          <w:t>HOLD NORGE RENT</w:t>
        </w:r>
      </w:hyperlink>
      <w:hyperlink r:id="rId5" w:history="1">
        <w:r w:rsidRPr="00241B87">
          <w:rPr>
            <w:rFonts w:ascii="inherit" w:eastAsia="Times New Roman" w:hAnsi="inherit" w:cs="Times New Roman"/>
            <w:caps/>
            <w:color w:val="666666"/>
            <w:sz w:val="19"/>
            <w:szCs w:val="19"/>
            <w:u w:val="single"/>
            <w:bdr w:val="none" w:sz="0" w:space="0" w:color="auto" w:frame="1"/>
            <w:shd w:val="clear" w:color="auto" w:fill="ECEFE4"/>
            <w:lang w:eastAsia="nb-NO"/>
          </w:rPr>
          <w:t>RAPPORT</w:t>
        </w:r>
      </w:hyperlink>
    </w:p>
    <w:p w14:paraId="271000BA" w14:textId="77777777" w:rsidR="00241B87" w:rsidRPr="00241B87" w:rsidRDefault="00241B87" w:rsidP="00241B87">
      <w:pPr>
        <w:spacing w:after="0" w:line="240" w:lineRule="auto"/>
        <w:rPr>
          <w:rFonts w:ascii="Times New Roman" w:eastAsia="Times New Roman" w:hAnsi="Times New Roman" w:cs="Times New Roman"/>
          <w:sz w:val="24"/>
          <w:szCs w:val="24"/>
          <w:lang w:eastAsia="nb-NO"/>
        </w:rPr>
      </w:pPr>
      <w:r w:rsidRPr="00241B87">
        <w:rPr>
          <w:rFonts w:ascii="Times New Roman" w:eastAsia="Times New Roman" w:hAnsi="Times New Roman" w:cs="Times New Roman"/>
          <w:noProof/>
          <w:sz w:val="24"/>
          <w:szCs w:val="24"/>
          <w:lang w:eastAsia="nb-NO"/>
        </w:rPr>
        <w:drawing>
          <wp:inline distT="0" distB="0" distL="0" distR="0" wp14:anchorId="189B79F7" wp14:editId="1FA2B054">
            <wp:extent cx="5143500" cy="36576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657600"/>
                    </a:xfrm>
                    <a:prstGeom prst="rect">
                      <a:avLst/>
                    </a:prstGeom>
                    <a:noFill/>
                    <a:ln>
                      <a:noFill/>
                    </a:ln>
                  </pic:spPr>
                </pic:pic>
              </a:graphicData>
            </a:graphic>
          </wp:inline>
        </w:drawing>
      </w:r>
    </w:p>
    <w:p w14:paraId="2BF8A029" w14:textId="77777777" w:rsidR="00241B87" w:rsidRPr="00241B87" w:rsidRDefault="00241B87" w:rsidP="00241B87">
      <w:pPr>
        <w:spacing w:before="240" w:after="240" w:line="360" w:lineRule="atLeast"/>
        <w:textAlignment w:val="baseline"/>
        <w:rPr>
          <w:rFonts w:ascii="Arial" w:eastAsia="Times New Roman" w:hAnsi="Arial" w:cs="Times New Roman"/>
          <w:color w:val="333333"/>
          <w:sz w:val="26"/>
          <w:szCs w:val="26"/>
          <w:lang w:eastAsia="nb-NO"/>
        </w:rPr>
      </w:pPr>
      <w:r w:rsidRPr="00241B87">
        <w:rPr>
          <w:rFonts w:ascii="Arial" w:eastAsia="Times New Roman" w:hAnsi="Arial" w:cs="Times New Roman"/>
          <w:color w:val="333333"/>
          <w:sz w:val="26"/>
          <w:szCs w:val="26"/>
          <w:lang w:eastAsia="nb-NO"/>
        </w:rPr>
        <w:t>2019 var et meget vellykket år for Hold Norge Rent. Året var preget av høy aktivitet og feiring av en rekke jubileer for HNR som nasjonal dugnad og selvstendig organisasjon.</w:t>
      </w:r>
    </w:p>
    <w:p w14:paraId="7C250E65"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 xml:space="preserve">Vedvarende </w:t>
      </w:r>
      <w:proofErr w:type="gramStart"/>
      <w:r w:rsidRPr="00241B87">
        <w:rPr>
          <w:rFonts w:ascii="Arial" w:eastAsia="Times New Roman" w:hAnsi="Arial" w:cs="Times New Roman"/>
          <w:color w:val="333333"/>
          <w:sz w:val="21"/>
          <w:szCs w:val="21"/>
          <w:lang w:eastAsia="nb-NO"/>
        </w:rPr>
        <w:t>fokus</w:t>
      </w:r>
      <w:proofErr w:type="gramEnd"/>
      <w:r w:rsidRPr="00241B87">
        <w:rPr>
          <w:rFonts w:ascii="Arial" w:eastAsia="Times New Roman" w:hAnsi="Arial" w:cs="Times New Roman"/>
          <w:color w:val="333333"/>
          <w:sz w:val="21"/>
          <w:szCs w:val="21"/>
          <w:lang w:eastAsia="nb-NO"/>
        </w:rPr>
        <w:t xml:space="preserve"> på forsøpling som problem opprettholder både engasjementet og aktiviteten på feltet, og pågangen fra blant andre frivillige, kommuner og bedrifter fortsetter. </w:t>
      </w:r>
      <w:proofErr w:type="spellStart"/>
      <w:r w:rsidRPr="00241B87">
        <w:rPr>
          <w:rFonts w:ascii="Arial" w:eastAsia="Times New Roman" w:hAnsi="Arial" w:cs="Times New Roman"/>
          <w:color w:val="333333"/>
          <w:sz w:val="21"/>
          <w:szCs w:val="21"/>
          <w:lang w:eastAsia="nb-NO"/>
        </w:rPr>
        <w:t>HNRs</w:t>
      </w:r>
      <w:proofErr w:type="spellEnd"/>
      <w:r w:rsidRPr="00241B87">
        <w:rPr>
          <w:rFonts w:ascii="Arial" w:eastAsia="Times New Roman" w:hAnsi="Arial" w:cs="Times New Roman"/>
          <w:color w:val="333333"/>
          <w:sz w:val="21"/>
          <w:szCs w:val="21"/>
          <w:lang w:eastAsia="nb-NO"/>
        </w:rPr>
        <w:t xml:space="preserve"> oppdragsmengde økte betydelig i løpet av 2019, og administrasjonen ble utvidet gradvis for å håndtere økt arbeidsmengde.</w:t>
      </w:r>
    </w:p>
    <w:p w14:paraId="34A6402A" w14:textId="77777777" w:rsidR="00241B87" w:rsidRPr="00241B87" w:rsidRDefault="00241B87" w:rsidP="00241B87">
      <w:pPr>
        <w:spacing w:after="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Les hele rapporten her: </w:t>
      </w:r>
      <w:hyperlink r:id="rId7" w:history="1">
        <w:r w:rsidRPr="00241B87">
          <w:rPr>
            <w:rFonts w:ascii="inherit" w:eastAsia="Times New Roman" w:hAnsi="inherit" w:cs="Times New Roman"/>
            <w:color w:val="0000FF"/>
            <w:sz w:val="21"/>
            <w:szCs w:val="21"/>
            <w:u w:val="single"/>
            <w:bdr w:val="none" w:sz="0" w:space="0" w:color="auto" w:frame="1"/>
            <w:lang w:eastAsia="nb-NO"/>
          </w:rPr>
          <w:t>Hold Norge Rents årsrapport 2019</w:t>
        </w:r>
      </w:hyperlink>
    </w:p>
    <w:p w14:paraId="68F84E51"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Friske midler fra blant annet Miljødirektoratet og Handelens Miljøfond muliggjorde nye innsatsområder i 2019. HNR trappet derfor opp innsatsen mot landbasert forsøpling og vårt forebyggende arbeid. En gave fra Handelens Miljøfond muliggjorde også et samarbeid med Senter for oljevern og marint miljø om utviklingen av et nytt digitalt verktøy for frivillig opprydding.</w:t>
      </w:r>
    </w:p>
    <w:p w14:paraId="18E16912" w14:textId="1DF268AF" w:rsid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 xml:space="preserve">– Mobilisering og tilrettelegging for frivillig opprydding av eierløst marint avfall fortsetter å være </w:t>
      </w:r>
      <w:proofErr w:type="spellStart"/>
      <w:r w:rsidRPr="00241B87">
        <w:rPr>
          <w:rFonts w:ascii="Arial" w:eastAsia="Times New Roman" w:hAnsi="Arial" w:cs="Times New Roman"/>
          <w:color w:val="333333"/>
          <w:sz w:val="21"/>
          <w:szCs w:val="21"/>
          <w:lang w:eastAsia="nb-NO"/>
        </w:rPr>
        <w:t>HNRs</w:t>
      </w:r>
      <w:proofErr w:type="spellEnd"/>
      <w:r w:rsidRPr="00241B87">
        <w:rPr>
          <w:rFonts w:ascii="Arial" w:eastAsia="Times New Roman" w:hAnsi="Arial" w:cs="Times New Roman"/>
          <w:color w:val="333333"/>
          <w:sz w:val="21"/>
          <w:szCs w:val="21"/>
          <w:lang w:eastAsia="nb-NO"/>
        </w:rPr>
        <w:t xml:space="preserve"> viktigste tiltak mot forsøpling, sier daglig leder Lise Gulbransen.</w:t>
      </w:r>
    </w:p>
    <w:p w14:paraId="77A6C169" w14:textId="76579315"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Pr>
          <w:rFonts w:ascii="Arial" w:eastAsia="Times New Roman" w:hAnsi="Arial" w:cs="Times New Roman"/>
          <w:noProof/>
          <w:color w:val="333333"/>
          <w:sz w:val="21"/>
          <w:szCs w:val="21"/>
          <w:lang w:eastAsia="nb-NO"/>
        </w:rPr>
        <w:lastRenderedPageBreak/>
        <w:drawing>
          <wp:inline distT="0" distB="0" distL="0" distR="0" wp14:anchorId="18B28DCF" wp14:editId="4E669B21">
            <wp:extent cx="5760720" cy="4320540"/>
            <wp:effectExtent l="0" t="0" r="0" b="3810"/>
            <wp:docPr id="4" name="Bilde 4" descr="Et bilde som inneholder utendørs, vann, person, t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utendørs, vann, person, tre&#10;&#10;Automatisk generer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1A88A3BE" w14:textId="55DEBE8A" w:rsidR="00241B87" w:rsidRPr="00241B87" w:rsidRDefault="00241B87" w:rsidP="00241B87">
      <w:pPr>
        <w:spacing w:after="0" w:line="240" w:lineRule="auto"/>
        <w:textAlignment w:val="baseline"/>
        <w:rPr>
          <w:rFonts w:ascii="Arial" w:eastAsia="Times New Roman" w:hAnsi="Arial" w:cs="Times New Roman"/>
          <w:color w:val="333333"/>
          <w:sz w:val="21"/>
          <w:szCs w:val="21"/>
          <w:lang w:eastAsia="nb-NO"/>
        </w:rPr>
      </w:pPr>
    </w:p>
    <w:p w14:paraId="06FE7F74" w14:textId="77777777" w:rsidR="00241B87" w:rsidRPr="00241B87" w:rsidRDefault="00241B87" w:rsidP="00241B87">
      <w:pPr>
        <w:spacing w:after="0" w:line="240" w:lineRule="auto"/>
        <w:textAlignment w:val="baseline"/>
        <w:rPr>
          <w:rFonts w:ascii="Arial" w:eastAsia="Times New Roman" w:hAnsi="Arial" w:cs="Times New Roman"/>
          <w:color w:val="333333"/>
          <w:sz w:val="21"/>
          <w:szCs w:val="21"/>
          <w:lang w:eastAsia="nb-NO"/>
        </w:rPr>
      </w:pPr>
      <w:r w:rsidRPr="00241B87">
        <w:rPr>
          <w:rFonts w:ascii="inherit" w:eastAsia="Times New Roman" w:hAnsi="inherit" w:cs="Times New Roman"/>
          <w:i/>
          <w:iCs/>
          <w:color w:val="333333"/>
          <w:sz w:val="21"/>
          <w:szCs w:val="21"/>
          <w:bdr w:val="none" w:sz="0" w:space="0" w:color="auto" w:frame="1"/>
          <w:lang w:eastAsia="nb-NO"/>
        </w:rPr>
        <w:t>Daglig leder Lise Gulbransen rydder på Håøya i Oslofjorden.</w:t>
      </w:r>
    </w:p>
    <w:p w14:paraId="14C0AB06" w14:textId="6AF1AF3A" w:rsid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 xml:space="preserve">I 2019 deltok 106 000 frivillige i over 5 500 ryddeaksjoner og samlet inn nærmere 2 000 tonn avfall ifølge statistikk fra </w:t>
      </w:r>
      <w:proofErr w:type="spellStart"/>
      <w:r w:rsidRPr="00241B87">
        <w:rPr>
          <w:rFonts w:ascii="Arial" w:eastAsia="Times New Roman" w:hAnsi="Arial" w:cs="Times New Roman"/>
          <w:color w:val="333333"/>
          <w:sz w:val="21"/>
          <w:szCs w:val="21"/>
          <w:lang w:eastAsia="nb-NO"/>
        </w:rPr>
        <w:t>HNRs</w:t>
      </w:r>
      <w:proofErr w:type="spellEnd"/>
      <w:r w:rsidRPr="00241B87">
        <w:rPr>
          <w:rFonts w:ascii="Arial" w:eastAsia="Times New Roman" w:hAnsi="Arial" w:cs="Times New Roman"/>
          <w:color w:val="333333"/>
          <w:sz w:val="21"/>
          <w:szCs w:val="21"/>
          <w:lang w:eastAsia="nb-NO"/>
        </w:rPr>
        <w:t xml:space="preserve"> ryddeportal. Mobilisering til opprydding i innlandet langs vassdrag </w:t>
      </w:r>
    </w:p>
    <w:p w14:paraId="54DC2E8B" w14:textId="77777777" w:rsidR="00241B87" w:rsidRDefault="00241B87" w:rsidP="00241B87">
      <w:pPr>
        <w:spacing w:after="240" w:line="240" w:lineRule="auto"/>
        <w:textAlignment w:val="baseline"/>
        <w:rPr>
          <w:rFonts w:ascii="Arial" w:eastAsia="Times New Roman" w:hAnsi="Arial" w:cs="Times New Roman"/>
          <w:color w:val="333333"/>
          <w:sz w:val="21"/>
          <w:szCs w:val="21"/>
          <w:lang w:eastAsia="nb-NO"/>
        </w:rPr>
      </w:pPr>
    </w:p>
    <w:p w14:paraId="6C6C26EE" w14:textId="5D40A9D8"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og innsjøer fortsetter å være et satsingsområde for HNR, men det er utfordrende å opprettholde aktiviteten i innlandet fordi det er vanskelig å formidle at ryddingen må begrenses til områder langs vassdrag og innsjøer.</w:t>
      </w:r>
    </w:p>
    <w:p w14:paraId="0C1E7598"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 Opprydding er viktig, men forebygging er viktigere, og samfunnet må prioritere kunnskapsbasert forebygging høyt i årene fremover hvis vi skal lykkes med å redusere og stoppe forsøplingen både i Norge og globalt, sier styreleder Asgeir Knudsen.</w:t>
      </w:r>
    </w:p>
    <w:p w14:paraId="079208E3"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HNR trapper derfor opp arbeidet med kunnskapsinnhenting både gjennom folkeforskning og egne kartleggingsprogram, så vel som gjennom samarbeid med kildene. Vårt mål er å levere kunnskap om kilder og årsaker til forsøpling lokalt, regionalt og nasjonalt, så vel som på nordisk nivå, i Europa og globalt.</w:t>
      </w:r>
    </w:p>
    <w:p w14:paraId="086B9694"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Arbeidet mot marin forsøpling har gode rammebetingelser i Norge, men landbasert forsøpling er også et stort problem, og det er derfor behov for en målrettet satsing som adresserer årsaker til forsøpling både på lokalt og nasjonalt nivå, sier Gulbransen.</w:t>
      </w:r>
    </w:p>
    <w:p w14:paraId="227C6264"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t>I 2019 markerte HNR også tre jubileer. Det var 50 år siden den aller første Hold Norge Rent-aksjonen fant sted, det var 15 år siden HNR ble relansert som kampanje, og det var 5 år siden HNR ble etablert som en selvstendig forening.</w:t>
      </w:r>
    </w:p>
    <w:p w14:paraId="18D759C4" w14:textId="77777777" w:rsidR="00241B87" w:rsidRPr="00241B87" w:rsidRDefault="00241B87" w:rsidP="00241B87">
      <w:pPr>
        <w:spacing w:after="240" w:line="240" w:lineRule="auto"/>
        <w:textAlignment w:val="baseline"/>
        <w:rPr>
          <w:rFonts w:ascii="Arial" w:eastAsia="Times New Roman" w:hAnsi="Arial" w:cs="Times New Roman"/>
          <w:color w:val="333333"/>
          <w:sz w:val="21"/>
          <w:szCs w:val="21"/>
          <w:lang w:eastAsia="nb-NO"/>
        </w:rPr>
      </w:pPr>
      <w:r w:rsidRPr="00241B87">
        <w:rPr>
          <w:rFonts w:ascii="Arial" w:eastAsia="Times New Roman" w:hAnsi="Arial" w:cs="Times New Roman"/>
          <w:color w:val="333333"/>
          <w:sz w:val="21"/>
          <w:szCs w:val="21"/>
          <w:lang w:eastAsia="nb-NO"/>
        </w:rPr>
        <w:lastRenderedPageBreak/>
        <w:t>– Vi takker våre sponsorer, medlemmer og samarbeidspartnere for støtten og samarbeidet i 2019, og vi takker spesielt de tusenvis av frivillige som bidro til kampen mot forsøpling gjennom å rydde strender, holmer, øyer og havbunnen langs kysten og langs bekker, vassdrag, innsjøer, stier m.m. i innlandet, avslutter Knudsen.</w:t>
      </w:r>
    </w:p>
    <w:p w14:paraId="43A13BE5" w14:textId="77777777" w:rsidR="00241B87" w:rsidRDefault="00241B87"/>
    <w:sectPr w:rsidR="00241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87"/>
    <w:rsid w:val="00241B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5D2D"/>
  <w15:chartTrackingRefBased/>
  <w15:docId w15:val="{02E4A711-0AC5-41DD-AFD0-857CF06E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258270">
      <w:bodyDiv w:val="1"/>
      <w:marLeft w:val="0"/>
      <w:marRight w:val="0"/>
      <w:marTop w:val="0"/>
      <w:marBottom w:val="0"/>
      <w:divBdr>
        <w:top w:val="none" w:sz="0" w:space="0" w:color="auto"/>
        <w:left w:val="none" w:sz="0" w:space="0" w:color="auto"/>
        <w:bottom w:val="none" w:sz="0" w:space="0" w:color="auto"/>
        <w:right w:val="none" w:sz="0" w:space="0" w:color="auto"/>
      </w:divBdr>
      <w:divsChild>
        <w:div w:id="1791509579">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holdnorgerent.no/wp-content/uploads/2020/09/Hold-Norge-Rent-%C3%A5rsrapport-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holdnorgerent.no/rapp/" TargetMode="External"/><Relationship Id="rId10" Type="http://schemas.openxmlformats.org/officeDocument/2006/relationships/theme" Target="theme/theme1.xml"/><Relationship Id="rId4" Type="http://schemas.openxmlformats.org/officeDocument/2006/relationships/hyperlink" Target="https://holdnorgerent.no/hold-norge-rent/"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2701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Bråthen</dc:creator>
  <cp:keywords/>
  <dc:description/>
  <cp:lastModifiedBy>Tom Bråthen</cp:lastModifiedBy>
  <cp:revision>1</cp:revision>
  <dcterms:created xsi:type="dcterms:W3CDTF">2020-10-02T16:16:00Z</dcterms:created>
  <dcterms:modified xsi:type="dcterms:W3CDTF">2020-10-02T16:20:00Z</dcterms:modified>
</cp:coreProperties>
</file>